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CF5" w:rsidRPr="00C41835" w:rsidRDefault="00294CF5" w:rsidP="00C41835">
      <w:pPr>
        <w:spacing w:after="0" w:line="240" w:lineRule="auto"/>
        <w:ind w:firstLine="851"/>
        <w:jc w:val="center"/>
        <w:rPr>
          <w:rFonts w:ascii="Times New Roman" w:hAnsi="Times New Roman" w:cs="Times New Roman"/>
          <w:b/>
          <w:sz w:val="28"/>
          <w:szCs w:val="28"/>
        </w:rPr>
      </w:pPr>
      <w:bookmarkStart w:id="0" w:name="_GoBack"/>
      <w:bookmarkEnd w:id="0"/>
      <w:r w:rsidRPr="00C41835">
        <w:rPr>
          <w:rFonts w:ascii="Times New Roman" w:hAnsi="Times New Roman" w:cs="Times New Roman"/>
          <w:b/>
          <w:sz w:val="28"/>
          <w:szCs w:val="28"/>
        </w:rPr>
        <w:t>Тіркеу мақсатында жер учаскелеріне кадастрлық нөмірлер берудің бірыңғай жүйесін жүргі</w:t>
      </w:r>
      <w:proofErr w:type="gramStart"/>
      <w:r w:rsidRPr="00C41835">
        <w:rPr>
          <w:rFonts w:ascii="Times New Roman" w:hAnsi="Times New Roman" w:cs="Times New Roman"/>
          <w:b/>
          <w:sz w:val="28"/>
          <w:szCs w:val="28"/>
        </w:rPr>
        <w:t>зу әд</w:t>
      </w:r>
      <w:proofErr w:type="gramEnd"/>
      <w:r w:rsidRPr="00C41835">
        <w:rPr>
          <w:rFonts w:ascii="Times New Roman" w:hAnsi="Times New Roman" w:cs="Times New Roman"/>
          <w:b/>
          <w:sz w:val="28"/>
          <w:szCs w:val="28"/>
        </w:rPr>
        <w:t>істемесі</w:t>
      </w:r>
    </w:p>
    <w:p w:rsidR="00294CF5" w:rsidRPr="00C41835" w:rsidRDefault="00294CF5" w:rsidP="00C41835">
      <w:pPr>
        <w:spacing w:after="0" w:line="240" w:lineRule="auto"/>
        <w:ind w:firstLine="851"/>
        <w:jc w:val="both"/>
        <w:rPr>
          <w:rFonts w:ascii="Times New Roman" w:hAnsi="Times New Roman" w:cs="Times New Roman"/>
          <w:sz w:val="28"/>
          <w:szCs w:val="28"/>
        </w:rPr>
      </w:pP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Жер учаскелерін тіркеу мақсатында тіркеу кезінде олар туралы және жер пайдаланушылар мен жеке меншікке берілген жер учаскелерінің меншік иелері туралы барлық деректер компьютерлік деректер банкіне енгізіледі, яғни. ауданның (қаланың) мемлекеттік жер-кадастрлық тізіліміне </w:t>
      </w:r>
      <w:proofErr w:type="gramStart"/>
      <w:r w:rsidRPr="00C41835">
        <w:rPr>
          <w:rFonts w:ascii="Times New Roman" w:hAnsi="Times New Roman" w:cs="Times New Roman"/>
          <w:sz w:val="28"/>
          <w:szCs w:val="28"/>
        </w:rPr>
        <w:t>не</w:t>
      </w:r>
      <w:proofErr w:type="gramEnd"/>
      <w:r w:rsidRPr="00C41835">
        <w:rPr>
          <w:rFonts w:ascii="Times New Roman" w:hAnsi="Times New Roman" w:cs="Times New Roman"/>
          <w:sz w:val="28"/>
          <w:szCs w:val="28"/>
        </w:rPr>
        <w:t xml:space="preserve"> енгізілгені магнитті сақтау құралдарына толық жазылады. Осылайша, жер телімін тіркеу және есепке алу кезінде барлық құжаттары бар жер-кадастрлық ісі де қалыптасады, сонымен қатар тиі</w:t>
      </w:r>
      <w:proofErr w:type="gramStart"/>
      <w:r w:rsidRPr="00C41835">
        <w:rPr>
          <w:rFonts w:ascii="Times New Roman" w:hAnsi="Times New Roman" w:cs="Times New Roman"/>
          <w:sz w:val="28"/>
          <w:szCs w:val="28"/>
        </w:rPr>
        <w:t>ст</w:t>
      </w:r>
      <w:proofErr w:type="gramEnd"/>
      <w:r w:rsidRPr="00C41835">
        <w:rPr>
          <w:rFonts w:ascii="Times New Roman" w:hAnsi="Times New Roman" w:cs="Times New Roman"/>
          <w:sz w:val="28"/>
          <w:szCs w:val="28"/>
        </w:rPr>
        <w:t>і бағдарлама бойынша жер теліміне қатысты барлық мәліметтер компьютерге енгізіледі.</w:t>
      </w:r>
    </w:p>
    <w:p w:rsidR="00294CF5" w:rsidRPr="00C41835" w:rsidRDefault="00294CF5" w:rsidP="00C41835">
      <w:pPr>
        <w:spacing w:after="0" w:line="240" w:lineRule="auto"/>
        <w:ind w:firstLine="851"/>
        <w:jc w:val="both"/>
        <w:rPr>
          <w:rFonts w:ascii="Times New Roman" w:hAnsi="Times New Roman" w:cs="Times New Roman"/>
          <w:sz w:val="28"/>
          <w:szCs w:val="28"/>
        </w:rPr>
      </w:pPr>
      <w:proofErr w:type="gramStart"/>
      <w:r w:rsidRPr="00C41835">
        <w:rPr>
          <w:rFonts w:ascii="Times New Roman" w:hAnsi="Times New Roman" w:cs="Times New Roman"/>
          <w:sz w:val="28"/>
          <w:szCs w:val="28"/>
        </w:rPr>
        <w:t>Өнерге сәйкес. Қазақстан Республикасының Жер кодексінің 154-бабына сәйкес жер учаскелерiн және оларда орналасқан жылжымайтын мүлiктi тiркеу үшiн есепке алу мүлiкке құқықтарды және өзге де құқықтарды, сондай-ақ жылжымайтын мүлiкке ауыртпалықтарды мемлекеттiк тiркеудi қамтамасыз етудiң алғы шарты болып табылады.</w:t>
      </w:r>
      <w:proofErr w:type="gramEnd"/>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Қазақстан Республикасы Үкіметінің қаулысымен Қазақстан Республикасының Мемлекеттік жер кадастрын жүргізу кезінде жер учаскелеріне берілген нөмірлер жылжымайтын мүлікке құқықтарды және онымен жасалатын мә</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ілелерді мемлекеттік тіркеу мақсатында пайдаланылатыны белгіленген. Қазақстан Республикасы Әділет министрлігінің тіркеуші органдары.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Жерді мемлекеттік тіркеу:</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 беру;</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тіркеу - ауданның (қаланың) мемлекеттік жер-кадастрлық тізіліміне жер учаскесі мен субъектісі - құқықтар туралы мәліметтерді жазу.</w:t>
      </w:r>
    </w:p>
    <w:p w:rsidR="00120A9B"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учаскесiн мемлекеттiк жер-кадастрлық кiтапта есепке алу кезiнде оған Қазақстан Республикасының аумағында қайталанбайтын жеке тұ</w:t>
      </w:r>
      <w:proofErr w:type="gramStart"/>
      <w:r w:rsidRPr="00C41835">
        <w:rPr>
          <w:rFonts w:ascii="Times New Roman" w:hAnsi="Times New Roman" w:cs="Times New Roman"/>
          <w:sz w:val="28"/>
          <w:szCs w:val="28"/>
        </w:rPr>
        <w:t>лғаны</w:t>
      </w:r>
      <w:proofErr w:type="gramEnd"/>
      <w:r w:rsidRPr="00C41835">
        <w:rPr>
          <w:rFonts w:ascii="Times New Roman" w:hAnsi="Times New Roman" w:cs="Times New Roman"/>
          <w:sz w:val="28"/>
          <w:szCs w:val="28"/>
        </w:rPr>
        <w:t>ң кадастрлық нөмiрi берiледi, ол жер учаскесi тұтас алғанда сақталған кезiнде сақталады. Жылжымайтын мүлікке құқықтарды және онымен жасалатын мә</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ілелерді мемлекеттік тіркеу болмаған жағдайда, белгіленген жағдайларда жылжымайтын мүлікке құқықтар туындады деп есептелмейді. Заңнамалық актілерге сәйкес мемлекеттік тіркеуге жататын мәмілелер тіркелген кезден бастап аяқталды деп есептеледі.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Тіркеу мақсатындағы жер учаскелері</w:t>
      </w:r>
      <w:proofErr w:type="gramStart"/>
      <w:r w:rsidRPr="00C41835">
        <w:rPr>
          <w:rFonts w:ascii="Times New Roman" w:hAnsi="Times New Roman" w:cs="Times New Roman"/>
          <w:sz w:val="28"/>
          <w:szCs w:val="28"/>
        </w:rPr>
        <w:t>н ж</w:t>
      </w:r>
      <w:proofErr w:type="gramEnd"/>
      <w:r w:rsidRPr="00C41835">
        <w:rPr>
          <w:rFonts w:ascii="Times New Roman" w:hAnsi="Times New Roman" w:cs="Times New Roman"/>
          <w:sz w:val="28"/>
          <w:szCs w:val="28"/>
        </w:rPr>
        <w:t>әне оларда орналасқан жылжымайтын мүлікті есепке алу мүліктік құқықтарды және өзге де құқықтарды, сондай-ақ жылжымайтын мүлікке ауыртпалықтарды мемлекеттік тіркеуді қамтамасыз етудің міндетті шарты болып табылады.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Құқықтарды мемлекеттік тіркеу жылжымайтын мүлікке құқықтардың туындау, ауысу, ауыртпалық (шектеу) немесе тоқтатылуының негіздерін есепке алу, мемлекетпен тану және растау мақсатында жүзеге асырылады. Тіркеу мақсатында жер учаскелерін ресімдеу бойынша жұмыстар тапсырыс берушінің қаражаты есебінен жүзеге асырылады. Же</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құқықтық кадастрды жүргізу кезінде әрбір жер учаскесіне оның орналасқан жерін анықтау (сәйкестендіру) мақсатында кадастрлық нөмірлер беріледі.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lastRenderedPageBreak/>
        <w:t xml:space="preserve">Жүргізілген жұмыстардың нәтижесі бойынша сәйкестендіру құжаты дайындалып, </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әсімделеді және жер учаскесіне кадастрлық нөмір беріліп, мемлекеттік жер-кадастрлық кітапқа жазба енгізіледі.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Бұл ретте жеке басын куәландыратын құжатты алу үшін дайындалған тапсырыс бланкісінде жер телімінің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 тіркелуде. Жер учаскелерін тіркеу кезінде мынадай мәліметтер міндетті түрде тіркеледі: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учаскесінің меншік иесінің немесе пайдаланушының атауы;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көлемі;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учаскесіне меншік нысаны;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учаскесінің нысаналы мақсаты;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учаскесін пайдаланудағы шектеулер мен ауыртпалықтар;</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учаскесінің бө</w:t>
      </w:r>
      <w:proofErr w:type="gramStart"/>
      <w:r w:rsidRPr="00C41835">
        <w:rPr>
          <w:rFonts w:ascii="Times New Roman" w:hAnsi="Times New Roman" w:cs="Times New Roman"/>
          <w:sz w:val="28"/>
          <w:szCs w:val="28"/>
        </w:rPr>
        <w:t>л</w:t>
      </w:r>
      <w:proofErr w:type="gramEnd"/>
      <w:r w:rsidRPr="00C41835">
        <w:rPr>
          <w:rFonts w:ascii="Times New Roman" w:hAnsi="Times New Roman" w:cs="Times New Roman"/>
          <w:sz w:val="28"/>
          <w:szCs w:val="28"/>
        </w:rPr>
        <w:t>інетіндігі немесе бөлінбейтіндігі;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 жер учаскесінің кадастрлық нө</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ірі.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Бұ</w:t>
      </w:r>
      <w:proofErr w:type="gramStart"/>
      <w:r w:rsidRPr="00C41835">
        <w:rPr>
          <w:rFonts w:ascii="Times New Roman" w:hAnsi="Times New Roman" w:cs="Times New Roman"/>
          <w:sz w:val="28"/>
          <w:szCs w:val="28"/>
        </w:rPr>
        <w:t>л</w:t>
      </w:r>
      <w:proofErr w:type="gramEnd"/>
      <w:r w:rsidRPr="00C41835">
        <w:rPr>
          <w:rFonts w:ascii="Times New Roman" w:hAnsi="Times New Roman" w:cs="Times New Roman"/>
          <w:sz w:val="28"/>
          <w:szCs w:val="28"/>
        </w:rPr>
        <w:t xml:space="preserve"> деректер мемлекеттік жер-кадастрлық кітаптың 0-бөлімінде (жер учаскелерін есепке алу) жазылады.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учаскесін анықтау, оны жер-кадастрлық картада көрсету бойынша жұмыстарды жүргізу осы учаскенің нақты шекараларын заттай анықтаудан, қолданыстағы шектеулер мен ауыртпалықтардың болуын, басқа тұлғалардың құқықтарының сипатын белгілеуден басталады.</w:t>
      </w:r>
      <w:proofErr w:type="gramStart"/>
      <w:r w:rsidRPr="00C41835">
        <w:rPr>
          <w:rFonts w:ascii="Times New Roman" w:hAnsi="Times New Roman" w:cs="Times New Roman"/>
          <w:sz w:val="28"/>
          <w:szCs w:val="28"/>
        </w:rPr>
        <w:t xml:space="preserve"> ,</w:t>
      </w:r>
      <w:proofErr w:type="gramEnd"/>
      <w:r w:rsidRPr="00C41835">
        <w:rPr>
          <w:rFonts w:ascii="Times New Roman" w:hAnsi="Times New Roman" w:cs="Times New Roman"/>
          <w:sz w:val="28"/>
          <w:szCs w:val="28"/>
        </w:rPr>
        <w:t xml:space="preserve"> сондай-ақ мақсатты пайдалану. Жер учаскесiнiң шекарасын белгiлеу және оларды есепке алу </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әсiмдерi Жер ресурстарын басқару комитетiнiң нұсқауына сәйкес жүзеге асырылады.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Есепті кварталдар және/немесе аудандар, облыстық (аудандық) қалалар, республикалық маңызы бар қалалар, астана шегінде жер учаскелеріне кадастрлық нөмірлерді Кадастрды жүргізетін мамандандырылған кәсіпорындар береді. Өтініш берушіге жер учаскесінің жаңа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ін қамтитын және жер-кадастрлық картадағы өзгерістерді көрсететін жер-кадастрлық картасының (схемасының) тиі</w:t>
      </w:r>
      <w:proofErr w:type="gramStart"/>
      <w:r w:rsidRPr="00C41835">
        <w:rPr>
          <w:rFonts w:ascii="Times New Roman" w:hAnsi="Times New Roman" w:cs="Times New Roman"/>
          <w:sz w:val="28"/>
          <w:szCs w:val="28"/>
        </w:rPr>
        <w:t>ст</w:t>
      </w:r>
      <w:proofErr w:type="gramEnd"/>
      <w:r w:rsidRPr="00C41835">
        <w:rPr>
          <w:rFonts w:ascii="Times New Roman" w:hAnsi="Times New Roman" w:cs="Times New Roman"/>
          <w:sz w:val="28"/>
          <w:szCs w:val="28"/>
        </w:rPr>
        <w:t>і бөлігінің куәландырылған көшірмесі беріледі.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Егер осы Қағидаларға сәйкес есептік тоқсанға код беру объективті себептермен мүмкін болмаса, онда осы тоқсан ішінде жер учаскелеріне уақытша (шартты) кадастрлық нөмірлер беріледі. Бұл жағдайда мұндай тоқсанның коды «9» санынан басталады, ол белгілі бі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 есептік тоқсандағы кадастрлық нө</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ірдің шартты белгісін көрсетуі керек. Жер учаскесін бірнеше бөлікке бөлу немесе бірнеше жер учаскелерін бі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 жерге біріктіру кезінде ескі нөмірлер жойылып, жаңа кадастрлық нөмірлер беріледі. Бүкіл жер учаскесіне меншік немесе жер пайдалану құқығы басқа меншік иесіне немесе жер пайдаланушыға өткен кезде жер учаскесінің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 өзгермейді. Кадастрды жүргізу деңгейіне қарай жер учаскелерінің сызықтық және аумақтық сипаттамаларына өзгерістер енгізу мүмкіндігін қамтамасыз ететін жер-кадастрлық карталар (схемалар) жасалады және бақылау күйінде сақталады.</w:t>
      </w:r>
    </w:p>
    <w:p w:rsidR="00294CF5" w:rsidRPr="00C41835" w:rsidRDefault="00294CF5" w:rsidP="00C41835">
      <w:pPr>
        <w:spacing w:after="0" w:line="240" w:lineRule="auto"/>
        <w:ind w:firstLine="851"/>
        <w:jc w:val="both"/>
        <w:rPr>
          <w:rFonts w:ascii="Times New Roman" w:hAnsi="Times New Roman" w:cs="Times New Roman"/>
          <w:sz w:val="28"/>
          <w:szCs w:val="28"/>
        </w:rPr>
      </w:pPr>
    </w:p>
    <w:p w:rsidR="00C41835" w:rsidRDefault="00C41835" w:rsidP="00C41835">
      <w:pPr>
        <w:spacing w:after="0" w:line="240" w:lineRule="auto"/>
        <w:ind w:firstLine="851"/>
        <w:jc w:val="center"/>
        <w:rPr>
          <w:rFonts w:ascii="Times New Roman" w:hAnsi="Times New Roman" w:cs="Times New Roman"/>
          <w:sz w:val="28"/>
          <w:szCs w:val="28"/>
        </w:rPr>
      </w:pPr>
    </w:p>
    <w:p w:rsidR="00C41835" w:rsidRDefault="00C41835" w:rsidP="00C41835">
      <w:pPr>
        <w:spacing w:after="0" w:line="240" w:lineRule="auto"/>
        <w:ind w:firstLine="851"/>
        <w:jc w:val="center"/>
        <w:rPr>
          <w:rFonts w:ascii="Times New Roman" w:hAnsi="Times New Roman" w:cs="Times New Roman"/>
          <w:sz w:val="28"/>
          <w:szCs w:val="28"/>
        </w:rPr>
      </w:pPr>
    </w:p>
    <w:p w:rsidR="00C41835" w:rsidRPr="00C41835" w:rsidRDefault="00294CF5" w:rsidP="00C41835">
      <w:pPr>
        <w:spacing w:after="0" w:line="240" w:lineRule="auto"/>
        <w:ind w:firstLine="851"/>
        <w:jc w:val="center"/>
        <w:rPr>
          <w:rFonts w:ascii="Times New Roman" w:hAnsi="Times New Roman" w:cs="Times New Roman"/>
          <w:b/>
          <w:sz w:val="28"/>
          <w:szCs w:val="28"/>
        </w:rPr>
      </w:pPr>
      <w:r w:rsidRPr="00C41835">
        <w:rPr>
          <w:rFonts w:ascii="Times New Roman" w:hAnsi="Times New Roman" w:cs="Times New Roman"/>
          <w:b/>
          <w:sz w:val="28"/>
          <w:szCs w:val="28"/>
        </w:rPr>
        <w:lastRenderedPageBreak/>
        <w:t>Жер учаскесінің кадастрлық нөмі</w:t>
      </w:r>
      <w:proofErr w:type="gramStart"/>
      <w:r w:rsidRPr="00C41835">
        <w:rPr>
          <w:rFonts w:ascii="Times New Roman" w:hAnsi="Times New Roman" w:cs="Times New Roman"/>
          <w:b/>
          <w:sz w:val="28"/>
          <w:szCs w:val="28"/>
        </w:rPr>
        <w:t>р</w:t>
      </w:r>
      <w:proofErr w:type="gramEnd"/>
      <w:r w:rsidRPr="00C41835">
        <w:rPr>
          <w:rFonts w:ascii="Times New Roman" w:hAnsi="Times New Roman" w:cs="Times New Roman"/>
          <w:b/>
          <w:sz w:val="28"/>
          <w:szCs w:val="28"/>
        </w:rPr>
        <w:t>ін қалыптастыру</w:t>
      </w:r>
    </w:p>
    <w:p w:rsidR="00C41835" w:rsidRDefault="00C41835" w:rsidP="00C41835">
      <w:pPr>
        <w:spacing w:after="0" w:line="240" w:lineRule="auto"/>
        <w:ind w:firstLine="851"/>
        <w:jc w:val="center"/>
        <w:rPr>
          <w:rFonts w:ascii="Times New Roman" w:hAnsi="Times New Roman" w:cs="Times New Roman"/>
          <w:sz w:val="28"/>
          <w:szCs w:val="28"/>
        </w:rPr>
      </w:pP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учаскесінің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ін беру оны пайдалану мақсатында кадастрлық нөмірді қалыптастыру бойынша іс-шаралар кешенін қамтиды. Кадастрлық нө</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ірді қалыптастыру келесі процедураны қарастырады: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-Қазақстан Республикасының аумағындағы әртүрлі масштабтағы қолда бар жоспарлау-картографиялық материалдарды (топографиялық карталар, ауыл шаруашылығы жоспарлары, жерге орналастыру жоспарлары, аэрофотосуреттер және </w:t>
      </w:r>
      <w:proofErr w:type="gramStart"/>
      <w:r w:rsidRPr="00C41835">
        <w:rPr>
          <w:rFonts w:ascii="Times New Roman" w:hAnsi="Times New Roman" w:cs="Times New Roman"/>
          <w:sz w:val="28"/>
          <w:szCs w:val="28"/>
        </w:rPr>
        <w:t>т.б</w:t>
      </w:r>
      <w:proofErr w:type="gramEnd"/>
      <w:r w:rsidRPr="00C41835">
        <w:rPr>
          <w:rFonts w:ascii="Times New Roman" w:hAnsi="Times New Roman" w:cs="Times New Roman"/>
          <w:sz w:val="28"/>
          <w:szCs w:val="28"/>
        </w:rPr>
        <w:t>.) жинақтау және зерттеу;</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 Қазақстан Республикасының шекарасында қолда бар жоспарлау-картографиялық материал негізінде аумақты құрылымдау, оның барысында мынадай құрылымдық элементтердің шекаралары ажыратылады: әкімшілік аудандар, облыстық бағыныстағы қалалар, облыстық елді мекендер. бағыныстылығы, елді мекендер шекарасынан </w:t>
      </w:r>
      <w:proofErr w:type="gramStart"/>
      <w:r w:rsidRPr="00C41835">
        <w:rPr>
          <w:rFonts w:ascii="Times New Roman" w:hAnsi="Times New Roman" w:cs="Times New Roman"/>
          <w:sz w:val="28"/>
          <w:szCs w:val="28"/>
        </w:rPr>
        <w:t>тыс</w:t>
      </w:r>
      <w:proofErr w:type="gramEnd"/>
      <w:r w:rsidRPr="00C41835">
        <w:rPr>
          <w:rFonts w:ascii="Times New Roman" w:hAnsi="Times New Roman" w:cs="Times New Roman"/>
          <w:sz w:val="28"/>
          <w:szCs w:val="28"/>
        </w:rPr>
        <w:t xml:space="preserve"> жерлер, кадастрлық кварталдар;</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 тізімдерді құрастыру: Республиканың әкімшілік аудандары, </w:t>
      </w:r>
      <w:proofErr w:type="gramStart"/>
      <w:r w:rsidRPr="00C41835">
        <w:rPr>
          <w:rFonts w:ascii="Times New Roman" w:hAnsi="Times New Roman" w:cs="Times New Roman"/>
          <w:sz w:val="28"/>
          <w:szCs w:val="28"/>
        </w:rPr>
        <w:t>облыс</w:t>
      </w:r>
      <w:proofErr w:type="gramEnd"/>
      <w:r w:rsidRPr="00C41835">
        <w:rPr>
          <w:rFonts w:ascii="Times New Roman" w:hAnsi="Times New Roman" w:cs="Times New Roman"/>
          <w:sz w:val="28"/>
          <w:szCs w:val="28"/>
        </w:rPr>
        <w:t>қа бағынысты қалалар, аудандық бағыныстағы елді мекендер, қалалық аудандар, кадастрлық кварталдардың тізбесі, жер учаскелерінің тізбесі;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кезекш</w:t>
      </w:r>
      <w:proofErr w:type="gramStart"/>
      <w:r w:rsidRPr="00C41835">
        <w:rPr>
          <w:rFonts w:ascii="Times New Roman" w:hAnsi="Times New Roman" w:cs="Times New Roman"/>
          <w:sz w:val="28"/>
          <w:szCs w:val="28"/>
        </w:rPr>
        <w:t>і-</w:t>
      </w:r>
      <w:proofErr w:type="gramEnd"/>
      <w:r w:rsidRPr="00C41835">
        <w:rPr>
          <w:rFonts w:ascii="Times New Roman" w:hAnsi="Times New Roman" w:cs="Times New Roman"/>
          <w:sz w:val="28"/>
          <w:szCs w:val="28"/>
        </w:rPr>
        <w:t>кадастрлық жоспарларды құрастыру: әкімшілік ауданның шекарасы бейнеленетін аудан, онда кадастрлық аймақтардың шекаралары олардың нөмірлерімен бейнеленген: қала, қала аудандарының шекаралары көрсетілген қала; кадастрлық кварталдар, олардың нөмірлері көрсетілген жер учаскелері; кадастрлық кварталдардың шекараларын көрсететін елді мекендерден тыс жерлер; нө</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ірлері көрсетілген жер учаскелері.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Кадастрлық нөмірді қалыптастырудың негізгі талабы жер учаскесінің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 бірегей болуы және Қазақстан Республикасының бүкіл аумағында ресімделуі тиіс. Кадастрлық нөмірдің бірегейлігі Қазақстан аумағында бір жер учаскесінің екі кадастрлық нөмірі болмайтыны сияқты бірдей кадастрлық нө</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ірлі 2 жер учаскесі болуы мүмкін еместігін білдіреді.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Әкімшілік округтердің жерлері аудандық бағыныстағы елді мекендердің жерлерінен және елді мекендер шекарасынан </w:t>
      </w:r>
      <w:proofErr w:type="gramStart"/>
      <w:r w:rsidRPr="00C41835">
        <w:rPr>
          <w:rFonts w:ascii="Times New Roman" w:hAnsi="Times New Roman" w:cs="Times New Roman"/>
          <w:sz w:val="28"/>
          <w:szCs w:val="28"/>
        </w:rPr>
        <w:t>тыс</w:t>
      </w:r>
      <w:proofErr w:type="gramEnd"/>
      <w:r w:rsidRPr="00C41835">
        <w:rPr>
          <w:rFonts w:ascii="Times New Roman" w:hAnsi="Times New Roman" w:cs="Times New Roman"/>
          <w:sz w:val="28"/>
          <w:szCs w:val="28"/>
        </w:rPr>
        <w:t xml:space="preserve"> жерлерден тұрады.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Қалалардың жерлері қалалық аумақтардың жерлеріне бө</w:t>
      </w:r>
      <w:proofErr w:type="gramStart"/>
      <w:r w:rsidRPr="00C41835">
        <w:rPr>
          <w:rFonts w:ascii="Times New Roman" w:hAnsi="Times New Roman" w:cs="Times New Roman"/>
          <w:sz w:val="28"/>
          <w:szCs w:val="28"/>
        </w:rPr>
        <w:t>л</w:t>
      </w:r>
      <w:proofErr w:type="gramEnd"/>
      <w:r w:rsidRPr="00C41835">
        <w:rPr>
          <w:rFonts w:ascii="Times New Roman" w:hAnsi="Times New Roman" w:cs="Times New Roman"/>
          <w:sz w:val="28"/>
          <w:szCs w:val="28"/>
        </w:rPr>
        <w:t>інеді.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Аудандық бағыныстағы елді мекендердің және қалалық ауданның жерлері кадастрлық кварталдардың жерлеріне бө</w:t>
      </w:r>
      <w:proofErr w:type="gramStart"/>
      <w:r w:rsidRPr="00C41835">
        <w:rPr>
          <w:rFonts w:ascii="Times New Roman" w:hAnsi="Times New Roman" w:cs="Times New Roman"/>
          <w:sz w:val="28"/>
          <w:szCs w:val="28"/>
        </w:rPr>
        <w:t>л</w:t>
      </w:r>
      <w:proofErr w:type="gramEnd"/>
      <w:r w:rsidRPr="00C41835">
        <w:rPr>
          <w:rFonts w:ascii="Times New Roman" w:hAnsi="Times New Roman" w:cs="Times New Roman"/>
          <w:sz w:val="28"/>
          <w:szCs w:val="28"/>
        </w:rPr>
        <w:t>інеді.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Елді мекендердің шекарасынан </w:t>
      </w:r>
      <w:proofErr w:type="gramStart"/>
      <w:r w:rsidRPr="00C41835">
        <w:rPr>
          <w:rFonts w:ascii="Times New Roman" w:hAnsi="Times New Roman" w:cs="Times New Roman"/>
          <w:sz w:val="28"/>
          <w:szCs w:val="28"/>
        </w:rPr>
        <w:t>тыс</w:t>
      </w:r>
      <w:proofErr w:type="gramEnd"/>
      <w:r w:rsidRPr="00C41835">
        <w:rPr>
          <w:rFonts w:ascii="Times New Roman" w:hAnsi="Times New Roman" w:cs="Times New Roman"/>
          <w:sz w:val="28"/>
          <w:szCs w:val="28"/>
        </w:rPr>
        <w:t xml:space="preserve"> жерлер орман шаруашылығы жерлеріне, босалқы жерлерге және су қорларына бөлінеді.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Кадастрлық нөмірді қалыптастыру үшін жерді бөлу құрылымына аумақтардың бір-бі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ін қабаттастырмай және қайталанбай тұтастығын қамтамасыз ететін, барлық бірліктер бойынша аумақтардың теңгерімінің геометриялық ұяшықтары негізгі құрылымдық-аумақтық бірліктерді қамтиды.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Негізгі құрылымдық бөлімшелерді бөлу қ</w:t>
      </w:r>
      <w:proofErr w:type="gramStart"/>
      <w:r w:rsidRPr="00C41835">
        <w:rPr>
          <w:rFonts w:ascii="Times New Roman" w:hAnsi="Times New Roman" w:cs="Times New Roman"/>
          <w:sz w:val="28"/>
          <w:szCs w:val="28"/>
        </w:rPr>
        <w:t>ала</w:t>
      </w:r>
      <w:proofErr w:type="gramEnd"/>
      <w:r w:rsidRPr="00C41835">
        <w:rPr>
          <w:rFonts w:ascii="Times New Roman" w:hAnsi="Times New Roman" w:cs="Times New Roman"/>
          <w:sz w:val="28"/>
          <w:szCs w:val="28"/>
        </w:rPr>
        <w:t xml:space="preserve"> құрылысының сәулет-жоспарлау элементтерінің шекаралары бойынша жүзеге асырылады.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lastRenderedPageBreak/>
        <w:t>Белгiленген құрылымды</w:t>
      </w:r>
      <w:proofErr w:type="gramStart"/>
      <w:r w:rsidRPr="00C41835">
        <w:rPr>
          <w:rFonts w:ascii="Times New Roman" w:hAnsi="Times New Roman" w:cs="Times New Roman"/>
          <w:sz w:val="28"/>
          <w:szCs w:val="28"/>
        </w:rPr>
        <w:t>қ-</w:t>
      </w:r>
      <w:proofErr w:type="gramEnd"/>
      <w:r w:rsidRPr="00C41835">
        <w:rPr>
          <w:rFonts w:ascii="Times New Roman" w:hAnsi="Times New Roman" w:cs="Times New Roman"/>
          <w:sz w:val="28"/>
          <w:szCs w:val="28"/>
        </w:rPr>
        <w:t>аумақтық бiрлiктер негiзiнде басқа да аумақтық бiрлiктер құрылуы мүмкiн: қалалық шағын аудан, тұрғын аудан, өнеркәсіп аймағы. Қазақстан Республикасының жер учаскелерін бөлу құрылымы кадастрлық нөмірді қалыптастыруға қатысатын деңгейлер санын анықтау үшін негіз болып табылады.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Мұндай 4 деңгей бар:</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I деңгей – облыс немесе республикалық маңызы бар қала немесе Астана қаласы;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 ІІ деңгей – әкімшілік аудан немесе облыстық </w:t>
      </w:r>
      <w:proofErr w:type="gramStart"/>
      <w:r w:rsidRPr="00C41835">
        <w:rPr>
          <w:rFonts w:ascii="Times New Roman" w:hAnsi="Times New Roman" w:cs="Times New Roman"/>
          <w:sz w:val="28"/>
          <w:szCs w:val="28"/>
        </w:rPr>
        <w:t>ба</w:t>
      </w:r>
      <w:proofErr w:type="gramEnd"/>
      <w:r w:rsidRPr="00C41835">
        <w:rPr>
          <w:rFonts w:ascii="Times New Roman" w:hAnsi="Times New Roman" w:cs="Times New Roman"/>
          <w:sz w:val="28"/>
          <w:szCs w:val="28"/>
        </w:rPr>
        <w:t>ғыныстағы қала;</w:t>
      </w:r>
    </w:p>
    <w:p w:rsidR="00294CF5" w:rsidRPr="00C41835" w:rsidRDefault="00C41835" w:rsidP="00C41835">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III деңгей – кадастрлық квартал</w:t>
      </w:r>
      <w:r w:rsidR="00294CF5" w:rsidRPr="00C41835">
        <w:rPr>
          <w:rFonts w:ascii="Times New Roman" w:hAnsi="Times New Roman" w:cs="Times New Roman"/>
          <w:sz w:val="28"/>
          <w:szCs w:val="28"/>
        </w:rPr>
        <w:t>;</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IV деңгей — жер учаскесі;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Есепті кварталдардың шекараларын және олардың кодтарын сәулет және қала құрылысы органдарымен, сондай-ақ техникалық тізімдемемен келісу бойынша аумақтық жерге орналастыру комитеті айқындайды және тиі</w:t>
      </w:r>
      <w:proofErr w:type="gramStart"/>
      <w:r w:rsidRPr="00C41835">
        <w:rPr>
          <w:rFonts w:ascii="Times New Roman" w:hAnsi="Times New Roman" w:cs="Times New Roman"/>
          <w:sz w:val="28"/>
          <w:szCs w:val="28"/>
        </w:rPr>
        <w:t>ст</w:t>
      </w:r>
      <w:proofErr w:type="gramEnd"/>
      <w:r w:rsidRPr="00C41835">
        <w:rPr>
          <w:rFonts w:ascii="Times New Roman" w:hAnsi="Times New Roman" w:cs="Times New Roman"/>
          <w:sz w:val="28"/>
          <w:szCs w:val="28"/>
        </w:rPr>
        <w:t>і құзыретті атқарушы орган бекітеді, олар кейіннен құқықтық кадастр. Облыстардың, республикалық маңызы бар қалалардың, әкiмшiлiк аудандардың, облыстық маңызы бар қалалардың және есептiк кварталдардың шекаралары мен кодекстерiне оларды қайта құ</w:t>
      </w:r>
      <w:proofErr w:type="gramStart"/>
      <w:r w:rsidRPr="00C41835">
        <w:rPr>
          <w:rFonts w:ascii="Times New Roman" w:hAnsi="Times New Roman" w:cs="Times New Roman"/>
          <w:sz w:val="28"/>
          <w:szCs w:val="28"/>
        </w:rPr>
        <w:t>ру н</w:t>
      </w:r>
      <w:proofErr w:type="gramEnd"/>
      <w:r w:rsidRPr="00C41835">
        <w:rPr>
          <w:rFonts w:ascii="Times New Roman" w:hAnsi="Times New Roman" w:cs="Times New Roman"/>
          <w:sz w:val="28"/>
          <w:szCs w:val="28"/>
        </w:rPr>
        <w:t>әтижесiнде өзгерiстердi оларды бекiткен атқарушы орган жүзеге асырады.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w:t>
      </w:r>
      <w:proofErr w:type="gramStart"/>
      <w:r w:rsidRPr="00C41835">
        <w:rPr>
          <w:rFonts w:ascii="Times New Roman" w:hAnsi="Times New Roman" w:cs="Times New Roman"/>
          <w:sz w:val="28"/>
          <w:szCs w:val="28"/>
        </w:rPr>
        <w:t>i</w:t>
      </w:r>
      <w:proofErr w:type="gramEnd"/>
      <w:r w:rsidRPr="00C41835">
        <w:rPr>
          <w:rFonts w:ascii="Times New Roman" w:hAnsi="Times New Roman" w:cs="Times New Roman"/>
          <w:sz w:val="28"/>
          <w:szCs w:val="28"/>
        </w:rPr>
        <w:t>нiң кадастрлық нөмiрi жер учаскелерiмен кез келген операцияларды жүргiзу үшiн, оларды тiркеу кезiнен бастап ерекшелiксіз пайдаланылады.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 бойынша жер учаскесі жер-кадастрлық кітапқа енгізіледі; осы нөмір бойынша жер учаскесінде жерге орналастыру ісі басталады.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 жер учаскесін мемлекеттік жер кадастрына енгізу кезінде негізгі реквизит болып табылады.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учаскелерімен әртүрлі операцияларды жүргізу процесінде, әсіресе жер реформасы кезеңінде жер учаскесін аумақтық бөлу, бі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іктіру және т.б. Мұндай жағдайларда бірнеше учаскелер пайда болған жер учаскесінің алдыңғы кадастрлық нөмірі кадастрлық нөмірлерді беру үшін туынды бола алмайды, өйткені ол бірнеше жер учаскелері негізінде бі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 жер учаскесін құру кезінде олай бола алмайды. алдыңғылары.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Есепті</w:t>
      </w:r>
      <w:proofErr w:type="gramStart"/>
      <w:r w:rsidRPr="00C41835">
        <w:rPr>
          <w:rFonts w:ascii="Times New Roman" w:hAnsi="Times New Roman" w:cs="Times New Roman"/>
          <w:sz w:val="28"/>
          <w:szCs w:val="28"/>
        </w:rPr>
        <w:t>к</w:t>
      </w:r>
      <w:proofErr w:type="gramEnd"/>
      <w:r w:rsidRPr="00C41835">
        <w:rPr>
          <w:rFonts w:ascii="Times New Roman" w:hAnsi="Times New Roman" w:cs="Times New Roman"/>
          <w:sz w:val="28"/>
          <w:szCs w:val="28"/>
        </w:rPr>
        <w:t xml:space="preserve"> тоқсандар мыналар болуы мүмкін:</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 қалаларда – аудан, </w:t>
      </w:r>
      <w:proofErr w:type="gramStart"/>
      <w:r w:rsidRPr="00C41835">
        <w:rPr>
          <w:rFonts w:ascii="Times New Roman" w:hAnsi="Times New Roman" w:cs="Times New Roman"/>
          <w:sz w:val="28"/>
          <w:szCs w:val="28"/>
        </w:rPr>
        <w:t>ша</w:t>
      </w:r>
      <w:proofErr w:type="gramEnd"/>
      <w:r w:rsidRPr="00C41835">
        <w:rPr>
          <w:rFonts w:ascii="Times New Roman" w:hAnsi="Times New Roman" w:cs="Times New Roman"/>
          <w:sz w:val="28"/>
          <w:szCs w:val="28"/>
        </w:rPr>
        <w:t>ғын аудан, квартал;</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әкімшілік округтерде – елді мекен немесе оның бі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 бөлігі, бау-бақша кооперативі (серіктестік), оның бөлігі (бау-бақша кооперативтерінің (серіктестіктерінің) жиынтығы), ауыл шаруашылығы кәсіпорны, олардың жиынтығы немесе бөлігі, желілік объектілері: темір және автомобиль жолдары, байланыс желілері;</w:t>
      </w:r>
      <w:proofErr w:type="gramStart"/>
      <w:r w:rsidRPr="00C41835">
        <w:rPr>
          <w:rFonts w:ascii="Times New Roman" w:hAnsi="Times New Roman" w:cs="Times New Roman"/>
          <w:sz w:val="28"/>
          <w:szCs w:val="28"/>
        </w:rPr>
        <w:t xml:space="preserve"> ,</w:t>
      </w:r>
      <w:proofErr w:type="gramEnd"/>
      <w:r w:rsidRPr="00C41835">
        <w:rPr>
          <w:rFonts w:ascii="Times New Roman" w:hAnsi="Times New Roman" w:cs="Times New Roman"/>
          <w:sz w:val="28"/>
          <w:szCs w:val="28"/>
        </w:rPr>
        <w:t xml:space="preserve"> электрмен жабдықтау, құбыр желілері, су құбырлары және т.б.</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Қ</w:t>
      </w:r>
      <w:proofErr w:type="gramStart"/>
      <w:r w:rsidRPr="00C41835">
        <w:rPr>
          <w:rFonts w:ascii="Times New Roman" w:hAnsi="Times New Roman" w:cs="Times New Roman"/>
          <w:sz w:val="28"/>
          <w:szCs w:val="28"/>
        </w:rPr>
        <w:t>олдану</w:t>
      </w:r>
      <w:proofErr w:type="gramEnd"/>
      <w:r w:rsidRPr="00C41835">
        <w:rPr>
          <w:rFonts w:ascii="Times New Roman" w:hAnsi="Times New Roman" w:cs="Times New Roman"/>
          <w:sz w:val="28"/>
          <w:szCs w:val="28"/>
        </w:rPr>
        <w:t>ға ыңғайлы болу үшін әкімшілік округтер шегіндегі есептік кварталдарға кодтарды беру кезінде бұрынғы ауыл шаруашылығы кәсіпорындарының (совхоздар, колхоздар) жер пайдалану шекаралары негізге алынады.</w:t>
      </w:r>
    </w:p>
    <w:p w:rsidR="00294CF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lastRenderedPageBreak/>
        <w:t>Жер учаскесінің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 Мемлекеттік жер-кадастрлық кітапқа енгізіледі және есептік тоқсанның жер-кадастрлық картасына енгізіледі.</w:t>
      </w:r>
    </w:p>
    <w:p w:rsidR="00C41835" w:rsidRDefault="00C41835" w:rsidP="00C41835">
      <w:pPr>
        <w:spacing w:after="0" w:line="240" w:lineRule="auto"/>
        <w:ind w:firstLine="851"/>
        <w:jc w:val="both"/>
        <w:rPr>
          <w:rFonts w:ascii="Times New Roman" w:hAnsi="Times New Roman" w:cs="Times New Roman"/>
          <w:sz w:val="28"/>
          <w:szCs w:val="28"/>
        </w:rPr>
      </w:pPr>
    </w:p>
    <w:p w:rsidR="00C41835" w:rsidRDefault="00C41835" w:rsidP="00C41835">
      <w:pPr>
        <w:spacing w:after="0" w:line="240" w:lineRule="auto"/>
        <w:ind w:firstLine="851"/>
        <w:jc w:val="both"/>
        <w:rPr>
          <w:rFonts w:ascii="Times New Roman" w:hAnsi="Times New Roman" w:cs="Times New Roman"/>
          <w:sz w:val="28"/>
          <w:szCs w:val="28"/>
        </w:rPr>
      </w:pPr>
    </w:p>
    <w:p w:rsidR="00C41835" w:rsidRDefault="00C41835" w:rsidP="00C41835">
      <w:pPr>
        <w:spacing w:after="0" w:line="240" w:lineRule="auto"/>
        <w:ind w:firstLine="851"/>
        <w:jc w:val="both"/>
        <w:rPr>
          <w:rFonts w:ascii="Times New Roman" w:hAnsi="Times New Roman" w:cs="Times New Roman"/>
          <w:sz w:val="28"/>
          <w:szCs w:val="28"/>
        </w:rPr>
      </w:pPr>
    </w:p>
    <w:p w:rsidR="00C41835" w:rsidRPr="00C41835" w:rsidRDefault="00C41835" w:rsidP="00C41835">
      <w:pPr>
        <w:spacing w:after="0" w:line="240" w:lineRule="auto"/>
        <w:ind w:firstLine="851"/>
        <w:jc w:val="both"/>
        <w:rPr>
          <w:rFonts w:ascii="Times New Roman" w:hAnsi="Times New Roman" w:cs="Times New Roman"/>
          <w:sz w:val="28"/>
          <w:szCs w:val="28"/>
        </w:rPr>
      </w:pPr>
    </w:p>
    <w:sectPr w:rsidR="00C41835" w:rsidRPr="00C418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521F"/>
    <w:rsid w:val="00120A9B"/>
    <w:rsid w:val="00294CF5"/>
    <w:rsid w:val="005A2C38"/>
    <w:rsid w:val="0071521F"/>
    <w:rsid w:val="00C418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1550</Words>
  <Characters>8840</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2</cp:revision>
  <dcterms:created xsi:type="dcterms:W3CDTF">2022-11-27T14:52:00Z</dcterms:created>
  <dcterms:modified xsi:type="dcterms:W3CDTF">2022-11-27T14:52:00Z</dcterms:modified>
</cp:coreProperties>
</file>